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56414" w14:textId="77777777" w:rsidR="00DE21B9" w:rsidRPr="00521C43" w:rsidRDefault="00DE21B9" w:rsidP="00295E8F">
      <w:pPr>
        <w:rPr>
          <w:rStyle w:val="Heading1Char"/>
          <w:rFonts w:eastAsia="Arial"/>
          <w:b/>
          <w:color w:val="004A7C"/>
          <w:spacing w:val="-10"/>
          <w:kern w:val="28"/>
          <w:sz w:val="32"/>
          <w:szCs w:val="56"/>
        </w:rPr>
      </w:pPr>
      <w:r>
        <w:rPr>
          <w:rStyle w:val="Heading1Char"/>
          <w:rFonts w:eastAsia="Arial"/>
          <w:b/>
          <w:color w:val="FF0000"/>
          <w:sz w:val="22"/>
          <w:szCs w:val="28"/>
        </w:rPr>
        <w:t xml:space="preserve">Bajo embargo hasta que se adopte la resolución sobre el cáncer en la 70ª Asamblea Mundial de la Salud </w:t>
      </w:r>
      <w:r>
        <w:rPr>
          <w:rStyle w:val="Heading1Char"/>
          <w:rFonts w:eastAsia="Arial"/>
          <w:b/>
          <w:color w:val="FF0000"/>
          <w:sz w:val="22"/>
          <w:szCs w:val="28"/>
        </w:rPr>
        <w:br/>
        <w:t>– Actualización del anuncio en directo en www.uicc.org/CancerResolution</w:t>
      </w:r>
    </w:p>
    <w:p w14:paraId="63DD3259" w14:textId="5CB75689" w:rsidR="00DE3153" w:rsidRPr="00D9059F" w:rsidRDefault="00AB175E" w:rsidP="00D9059F">
      <w:pPr>
        <w:pStyle w:val="Title"/>
        <w:spacing w:before="120"/>
        <w:rPr>
          <w:rStyle w:val="Heading1Char"/>
          <w:b w:val="0"/>
          <w:color w:val="004A7C"/>
          <w:sz w:val="40"/>
          <w:szCs w:val="56"/>
        </w:rPr>
      </w:pPr>
      <w:r>
        <w:rPr>
          <w:rStyle w:val="Heading1Char"/>
          <w:color w:val="004A7C"/>
          <w:sz w:val="40"/>
          <w:szCs w:val="56"/>
        </w:rPr>
        <w:t>Comunicado modelo</w:t>
      </w:r>
    </w:p>
    <w:p w14:paraId="37E16D6E" w14:textId="77777777" w:rsidR="00CA739A" w:rsidRPr="00E331AD" w:rsidRDefault="00931EBE" w:rsidP="00D9059F">
      <w:pPr>
        <w:pStyle w:val="Heading1"/>
      </w:pPr>
      <w:r>
        <w:t>Resolución sobre el cáncer de la Asamblea Mundial de la Salud de 2017: del compromiso global a la acción nacional</w:t>
      </w:r>
    </w:p>
    <w:p w14:paraId="5E2FDA6B" w14:textId="77777777" w:rsidR="00450C39" w:rsidRDefault="00D9059F" w:rsidP="00CA739A">
      <w:r>
        <w:rPr>
          <w:b/>
          <w:highlight w:val="yellow"/>
        </w:rPr>
        <w:t>XX de mayo de 2017</w:t>
      </w:r>
      <w:r>
        <w:rPr>
          <w:b/>
        </w:rPr>
        <w:t>, Ginebra, Suiza. Hoy, líderes del entorno de la salud de todo el mundo han confirmado que el control del cáncer constituye una prioridad fundamental de la salud y el desarrollo al adoptar una nueva resolución sobre el cáncer en la 70.ª Asamblea Mundial de la Salud en Ginebra.</w:t>
      </w:r>
      <w:r>
        <w:t xml:space="preserve"> </w:t>
      </w:r>
    </w:p>
    <w:p w14:paraId="6CDB2352" w14:textId="77777777" w:rsidR="005D0D3B" w:rsidRPr="00E331AD" w:rsidRDefault="0038387E" w:rsidP="005D0D3B">
      <w:r>
        <w:t>El actual Plan de Acción Mundial de la OMS para las enfermedades no transmisibles (ENT) y los ambiciosos objetivos de las Naciones Unidas (ONU) en el marco de los Objetivos de Desarrollo Sostenible (ODS) para 2030, incluido el ODS 3 (salud y bienestar</w:t>
      </w:r>
      <w:r w:rsidR="005D0D3B" w:rsidRPr="00E331AD">
        <w:rPr>
          <w:rStyle w:val="FootnoteReference"/>
        </w:rPr>
        <w:footnoteReference w:id="1"/>
      </w:r>
      <w:r>
        <w:t>), hacen oportunamente necesario invertir en cáncer, una de las ENT más mortales. Una de cada tres personas resulta directamente afectada por el cáncer, que causa 8,8 millones de muertes al año</w:t>
      </w:r>
      <w:r w:rsidR="00F91772">
        <w:rPr>
          <w:rStyle w:val="FootnoteReference"/>
        </w:rPr>
        <w:footnoteReference w:id="2"/>
      </w:r>
      <w:r>
        <w:t>, lo que convierte a esta enfermedad en uno de los problemas de salud más urgentes del mundo.</w:t>
      </w:r>
    </w:p>
    <w:p w14:paraId="2DE6E292" w14:textId="77777777" w:rsidR="00D82E3A" w:rsidRDefault="005D0D3B" w:rsidP="00D82E3A">
      <w:r>
        <w:t>Se calcula que el coste del cáncer para las economías mundiales asciende a 1,16 billones USD al año</w:t>
      </w:r>
      <w:r w:rsidRPr="00E331AD">
        <w:rPr>
          <w:rStyle w:val="FootnoteReference"/>
        </w:rPr>
        <w:footnoteReference w:id="3"/>
      </w:r>
      <w:r>
        <w:t>; se prevé que esta cifra crezca de forma exponencial si no se toman medidas ya para reducir el crecimiento vertiginoso del número de casos, y su repercusión en las personas y en los presupuestos de sanidad. El mayor impacto económico y humano del cáncer se produce en los países de rentas medias y bajas (PRMB), en los que solamente se gasta el 5 % de los recursos globales de prevención y control del cáncer</w:t>
      </w:r>
      <w:r w:rsidR="00D82E3A">
        <w:rPr>
          <w:rStyle w:val="FootnoteReference"/>
        </w:rPr>
        <w:footnoteReference w:id="4"/>
      </w:r>
      <w:r>
        <w:t xml:space="preserve">. </w:t>
      </w:r>
      <w:r>
        <w:rPr>
          <w:highlight w:val="yellow"/>
        </w:rPr>
        <w:t>&lt;INSERTAR/EDITAR EN FUNCIÓN DE LAS CIFRAS DE SU PAÍS&gt;</w:t>
      </w:r>
      <w:r>
        <w:t xml:space="preserve"> </w:t>
      </w:r>
    </w:p>
    <w:p w14:paraId="0D8ED688" w14:textId="77777777" w:rsidR="0029077A" w:rsidRDefault="006B5349" w:rsidP="00CA739A">
      <w:r>
        <w:t xml:space="preserve">La Resolución sobre el cáncer de 2017 constituye una respuesta directa a este desafío y ofrece orientación de cara al cambio, desde el fomento de la salud y la reducción de los factores de riesgo, en particular las políticas de control del tabaco estipuladas en el </w:t>
      </w:r>
      <w:r w:rsidR="002810DF">
        <w:t>CMCT</w:t>
      </w:r>
      <w:r w:rsidR="00BF140E">
        <w:rPr>
          <w:rStyle w:val="FootnoteReference"/>
        </w:rPr>
        <w:footnoteReference w:id="5"/>
      </w:r>
      <w:r>
        <w:t xml:space="preserve"> y las vacunas contra el cáncer, hasta la necesidad de afrontar las desigualdades en el acceso a la detección temprana, el tratamiento oportuno y adecuado y los cuidados paliativos y para aliviar el dolor. La Unión Internacional Contra el Cáncer (UICC) aplaude el énfasis puesto en los resultados basados en pruebas para todas las personas que padecen la enfermedad y la inclusión de la población especial de niños, adolescentes y jóvenes con cáncer. </w:t>
      </w:r>
    </w:p>
    <w:p w14:paraId="3BC8CA91" w14:textId="77777777" w:rsidR="00C73530" w:rsidRDefault="005C4615" w:rsidP="00CA739A">
      <w:r>
        <w:t xml:space="preserve">Resulta novedosa la importancia concedida a la integración de los esfuerzos contra el cáncer en los planes nacionales de salud y el llamamiento para la ampliación de las actividades en línea con los ODS. En esta Asamblea Mundial de la Salud también se aprobaron cuatro elementos impulsores esenciales que repercutirán en la mortalidad debida al cáncer para 2025, respaldados por las recomendaciones actualizadas de rentabilidad de la OMS para las ENT: </w:t>
      </w:r>
    </w:p>
    <w:p w14:paraId="210FE821" w14:textId="77777777" w:rsidR="00C73530" w:rsidRDefault="00623B8A" w:rsidP="009C33CC">
      <w:pPr>
        <w:numPr>
          <w:ilvl w:val="0"/>
          <w:numId w:val="23"/>
        </w:numPr>
      </w:pPr>
      <w:r>
        <w:t>programas de diagnóstico temprano para los cán</w:t>
      </w:r>
      <w:r w:rsidR="00462F69">
        <w:t xml:space="preserve">ceres de cuello de útero, </w:t>
      </w:r>
      <w:proofErr w:type="spellStart"/>
      <w:r w:rsidR="00462F69">
        <w:t>colorr</w:t>
      </w:r>
      <w:r>
        <w:t>ectal</w:t>
      </w:r>
      <w:proofErr w:type="spellEnd"/>
      <w:r>
        <w:t xml:space="preserve"> y de boca;</w:t>
      </w:r>
    </w:p>
    <w:p w14:paraId="7A491074" w14:textId="77777777" w:rsidR="00C73530" w:rsidRDefault="00623B8A" w:rsidP="009C33CC">
      <w:pPr>
        <w:numPr>
          <w:ilvl w:val="0"/>
          <w:numId w:val="23"/>
        </w:numPr>
      </w:pPr>
      <w:r>
        <w:lastRenderedPageBreak/>
        <w:t>el desarrollo de alianzas, redes de derivación y centros de excelencia para mejorar la calidad de los servicios de diagnóstico, tratamiento y atención del cáncer y facilitar la cooperación multidisciplinar;</w:t>
      </w:r>
    </w:p>
    <w:p w14:paraId="60092381" w14:textId="77777777" w:rsidR="00C73530" w:rsidRDefault="00623B8A" w:rsidP="009C33CC">
      <w:pPr>
        <w:numPr>
          <w:ilvl w:val="0"/>
          <w:numId w:val="23"/>
        </w:numPr>
      </w:pPr>
      <w:r>
        <w:t>la formación de profesionales de la salud en todos los niveles de la atención sanitaria, y</w:t>
      </w:r>
    </w:p>
    <w:p w14:paraId="59A40552" w14:textId="77777777" w:rsidR="00450C39" w:rsidRPr="00246F64" w:rsidRDefault="00623B8A" w:rsidP="009C33CC">
      <w:pPr>
        <w:numPr>
          <w:ilvl w:val="0"/>
          <w:numId w:val="23"/>
        </w:numPr>
      </w:pPr>
      <w:r>
        <w:t xml:space="preserve">el refuerzo de los cuidados paliativos de los supervivientes al cáncer. </w:t>
      </w:r>
    </w:p>
    <w:p w14:paraId="046D057E" w14:textId="77777777" w:rsidR="00931EBE" w:rsidRPr="00246F64" w:rsidRDefault="00450C39" w:rsidP="00CA739A">
      <w:r>
        <w:t xml:space="preserve">«Ahora, los actores de todos los sectores tienen que empezar a trabajar de forma conjunta para garantizar que este último documento de compromiso global se materialice en una acción nacional impactante, sobre todo en los PRMB, donde se prevé que la carga del cáncer aumente con más rapidez»— declaró la catedrática Sanchia Aranda, Presidenta de la Unión Internacional Contra el Cáncer (UICC). </w:t>
      </w:r>
    </w:p>
    <w:p w14:paraId="6578590F" w14:textId="63FC52C4" w:rsidR="00AE7267" w:rsidRDefault="00037E24" w:rsidP="00CA739A">
      <w:r>
        <w:t>Es la primera vez desde 2005 que un punto del orden del día dedicado específicamente al cáncer se debate en la Asamblea Mu</w:t>
      </w:r>
      <w:r w:rsidR="003C44C5">
        <w:t>ndial de la Salud; los Estados miembros</w:t>
      </w:r>
      <w:r>
        <w:t xml:space="preserve"> de todas las regiones han indicado su apoyo al proceso para desarrollar una resolución integral, introduciéndolo por medio de debates iniciales en la reunión del Consejo Ejecutivo de la OMS en enero y copatrocinando la resolución final. </w:t>
      </w:r>
    </w:p>
    <w:p w14:paraId="54FD8DAF" w14:textId="158F4EA2" w:rsidR="00FB44EE" w:rsidRDefault="00CC0F4B" w:rsidP="00FB44EE">
      <w:r>
        <w:t>Esta resolución es el resultado de un llamamiento a la acción realizado tras el evento paralelo de la 69.ª Asamblea Mundial de la Salud del año pasado, organizado entre otros por la UICC, en torno al tema «Hacer las inversiones adecuadas para el control del cáncer</w:t>
      </w:r>
      <w:r w:rsidR="00936AAC">
        <w:rPr>
          <w:rStyle w:val="FootnoteReference"/>
        </w:rPr>
        <w:footnoteReference w:id="6"/>
      </w:r>
      <w:r>
        <w:t xml:space="preserve">», </w:t>
      </w:r>
      <w:r w:rsidR="00130D23">
        <w:t xml:space="preserve">junto </w:t>
      </w:r>
      <w:r>
        <w:t xml:space="preserve">con distintos Estados </w:t>
      </w:r>
      <w:r w:rsidR="003C44C5">
        <w:t>miembros</w:t>
      </w:r>
      <w:r>
        <w:t>, como Jordania, Malasia, Zambia, Honduras, Kuwait y España. Este llamamiento resaltó la importancia de una respuesta clara de los sistemas de salud frente al cáncer, haciendo hincapié en un marco para reforzar el diagnóstico, el tratamiento y la atención, en particular el acceso y la disponibilidad de la cirugía, la radioterapia y los opiáceos para aliviar el dolor, así como para hacer frente a los costes crecientes de los medicamentos para el cáncer.</w:t>
      </w:r>
    </w:p>
    <w:p w14:paraId="1E31485F" w14:textId="63EBF396" w:rsidR="009E32C1" w:rsidRPr="00246F64" w:rsidRDefault="009E32C1" w:rsidP="00FB44EE">
      <w:r>
        <w:t>«La adopción satisfactoria de una resolución integral sobre el cáncer un año después de que hiciésemos ese llamamiento a la</w:t>
      </w:r>
      <w:r w:rsidR="003C44C5">
        <w:t xml:space="preserve"> acción indica que los Estados m</w:t>
      </w:r>
      <w:r>
        <w:t xml:space="preserve">iembros reconocen el coste crítico de la inacción y están preparados para actuar»— afirmó S.A.R. la Princesa Dina </w:t>
      </w:r>
      <w:proofErr w:type="spellStart"/>
      <w:r>
        <w:t>Mired</w:t>
      </w:r>
      <w:proofErr w:type="spellEnd"/>
      <w:r>
        <w:t xml:space="preserve">, </w:t>
      </w:r>
      <w:proofErr w:type="gramStart"/>
      <w:r>
        <w:t>Presidenta</w:t>
      </w:r>
      <w:proofErr w:type="gramEnd"/>
      <w:r>
        <w:t xml:space="preserve"> electa, UICC. </w:t>
      </w:r>
      <w:r>
        <w:rPr>
          <w:highlight w:val="yellow"/>
        </w:rPr>
        <w:t xml:space="preserve">&lt;SUSTITUIR </w:t>
      </w:r>
      <w:r w:rsidR="002810DF">
        <w:rPr>
          <w:highlight w:val="yellow"/>
        </w:rPr>
        <w:t>POR</w:t>
      </w:r>
      <w:r>
        <w:rPr>
          <w:highlight w:val="yellow"/>
        </w:rPr>
        <w:t>/AÑADIR UNA CITA DE SU ORGANIZACIÓN&gt;</w:t>
      </w:r>
      <w:r>
        <w:t xml:space="preserve"> </w:t>
      </w:r>
    </w:p>
    <w:p w14:paraId="63B21729" w14:textId="2C7116A0" w:rsidR="00601D3F" w:rsidRDefault="00634267" w:rsidP="00AB4DB3">
      <w:pPr>
        <w:rPr>
          <w:color w:val="000000"/>
        </w:rPr>
      </w:pPr>
      <w:r>
        <w:rPr>
          <w:color w:val="000000"/>
        </w:rPr>
        <w:t xml:space="preserve">Con los compromisos acordados a nivel global, es de vital importancia que, si queremos ver una reducción del 25 % en </w:t>
      </w:r>
      <w:r w:rsidR="003C44C5">
        <w:rPr>
          <w:color w:val="000000"/>
        </w:rPr>
        <w:t>las ENT para 2025, los Estados m</w:t>
      </w:r>
      <w:r>
        <w:rPr>
          <w:color w:val="000000"/>
        </w:rPr>
        <w:t>iembros y la sociedad civil cuenten con datos para afrontar las acciones de la forma más efectiva, así como con los planes y la financiación para seguir adelante con la acción nacional a partir de ahora</w:t>
      </w:r>
      <w:r w:rsidR="00601D3F">
        <w:rPr>
          <w:rStyle w:val="FootnoteReference"/>
          <w:color w:val="000000"/>
        </w:rPr>
        <w:footnoteReference w:id="7"/>
      </w:r>
      <w:r>
        <w:rPr>
          <w:color w:val="000000"/>
        </w:rPr>
        <w:t xml:space="preserve">. </w:t>
      </w:r>
    </w:p>
    <w:p w14:paraId="1D7082A3" w14:textId="32B02A6F" w:rsidR="000A478E" w:rsidRPr="000A478E" w:rsidRDefault="000A478E" w:rsidP="00AB4DB3">
      <w:pPr>
        <w:rPr>
          <w:color w:val="000000"/>
          <w:lang w:val="fr-FR"/>
        </w:rPr>
      </w:pPr>
      <w:r w:rsidRPr="000A478E">
        <w:rPr>
          <w:iCs/>
          <w:color w:val="000000"/>
        </w:rPr>
        <w:t>El nombramiento de la semana pasada del Dr</w:t>
      </w:r>
      <w:bookmarkStart w:id="0" w:name="_GoBack"/>
      <w:bookmarkEnd w:id="0"/>
      <w:r w:rsidRPr="000A478E">
        <w:rPr>
          <w:iCs/>
          <w:color w:val="000000"/>
        </w:rPr>
        <w:t xml:space="preserve">. </w:t>
      </w:r>
      <w:proofErr w:type="spellStart"/>
      <w:r w:rsidRPr="000A478E">
        <w:rPr>
          <w:iCs/>
          <w:color w:val="000000"/>
        </w:rPr>
        <w:t>Tedros</w:t>
      </w:r>
      <w:proofErr w:type="spellEnd"/>
      <w:r w:rsidRPr="000A478E">
        <w:rPr>
          <w:iCs/>
          <w:color w:val="000000"/>
        </w:rPr>
        <w:t xml:space="preserve"> </w:t>
      </w:r>
      <w:proofErr w:type="spellStart"/>
      <w:r w:rsidRPr="000A478E">
        <w:rPr>
          <w:iCs/>
          <w:color w:val="000000"/>
        </w:rPr>
        <w:t>Adhanom</w:t>
      </w:r>
      <w:proofErr w:type="spellEnd"/>
      <w:r w:rsidRPr="000A478E">
        <w:rPr>
          <w:iCs/>
          <w:color w:val="000000"/>
        </w:rPr>
        <w:t xml:space="preserve"> </w:t>
      </w:r>
      <w:proofErr w:type="spellStart"/>
      <w:r w:rsidRPr="000A478E">
        <w:rPr>
          <w:iCs/>
          <w:color w:val="000000"/>
        </w:rPr>
        <w:t>Ghebreyesus</w:t>
      </w:r>
      <w:proofErr w:type="spellEnd"/>
      <w:r w:rsidRPr="000A478E">
        <w:rPr>
          <w:iCs/>
          <w:color w:val="000000"/>
        </w:rPr>
        <w:t xml:space="preserve"> como nuevo Director General de la OMS ofrece una oportunidad clave para fortalecer el papel de la organización en liderar la respuesta a las ENT, una promesa realizada durante su discurso previo a su elección, la cual la UICC desea ver implementada.</w:t>
      </w:r>
    </w:p>
    <w:p w14:paraId="422F7801" w14:textId="77777777" w:rsidR="003B0394" w:rsidRDefault="00EB2AA6" w:rsidP="00AF17CB">
      <w:r>
        <w:t xml:space="preserve">«Nos encanta ver una resolución sobre el cáncer de 2017 en el momento oportuno y que impulsa avances que tendrán un impacto para 2025. La UICC se unirá a la comunidad de las ENT en los preparativos para la Reunión de alto nivel sobre enfermedades no transmisibles de Naciones Unidas del próximo año, que será la primera ocasión formal desde 2014 de comprobar los objetivos en materia de cáncer y ENT, así como de resaltar la urgencia de las acciones propuestas en la resolución sobre el cáncer»— declaró </w:t>
      </w:r>
      <w:proofErr w:type="spellStart"/>
      <w:r>
        <w:t>Cary</w:t>
      </w:r>
      <w:proofErr w:type="spellEnd"/>
      <w:r>
        <w:t xml:space="preserve"> Adams, </w:t>
      </w:r>
      <w:proofErr w:type="gramStart"/>
      <w:r w:rsidR="00D96D75">
        <w:t>Director</w:t>
      </w:r>
      <w:proofErr w:type="gramEnd"/>
      <w:r w:rsidR="00D96D75">
        <w:t xml:space="preserve"> </w:t>
      </w:r>
      <w:r>
        <w:t xml:space="preserve">ejecutivo de la UICC. </w:t>
      </w:r>
    </w:p>
    <w:p w14:paraId="321B9EB9" w14:textId="77777777" w:rsidR="00CA739A" w:rsidRPr="00AF17CB" w:rsidRDefault="00CA739A" w:rsidP="00AF17CB">
      <w:pPr>
        <w:pStyle w:val="Heading1"/>
      </w:pPr>
      <w:r>
        <w:t>Notas al editor</w:t>
      </w:r>
    </w:p>
    <w:p w14:paraId="68A4E94F" w14:textId="77777777" w:rsidR="00CA739A" w:rsidRPr="00E331AD" w:rsidRDefault="00CA739A" w:rsidP="00CA739A">
      <w:pPr>
        <w:pStyle w:val="Heading2"/>
      </w:pPr>
      <w:r>
        <w:t>Acerca de la UICC</w:t>
      </w:r>
    </w:p>
    <w:p w14:paraId="19976E31" w14:textId="77777777" w:rsidR="00CA739A" w:rsidRPr="00E331AD" w:rsidRDefault="00CA739A" w:rsidP="00CA739A">
      <w:r>
        <w:t xml:space="preserve">La Unión Internacional Contra el Cáncer (UICC) es la mayor organización internacional de membresía dedicada a la lucha contra el cáncer del mundo. Cuenta con más de 1000 miembros en 162 países. </w:t>
      </w:r>
    </w:p>
    <w:p w14:paraId="616B1641" w14:textId="77777777" w:rsidR="00CA739A" w:rsidRPr="00E331AD" w:rsidRDefault="00CA739A" w:rsidP="00CA739A">
      <w:r>
        <w:t xml:space="preserve">La UICC lidera iniciativas de </w:t>
      </w:r>
      <w:r w:rsidR="00D96D75">
        <w:t>convocación</w:t>
      </w:r>
      <w:r>
        <w:t xml:space="preserve">, capacitación y </w:t>
      </w:r>
      <w:r w:rsidR="00D96D75">
        <w:t>abogacía</w:t>
      </w:r>
      <w:r>
        <w:t xml:space="preserve">, y une a la comunidad dedicada a la lucha contra el cáncer para reducir la carga global que esta enfermedad representa, fomentar la igualdad e integrar el control del cáncer en la agenda mundial para el desarrollo y la salud. </w:t>
      </w:r>
    </w:p>
    <w:p w14:paraId="6441AE40" w14:textId="77777777" w:rsidR="00CA739A" w:rsidRPr="00E331AD" w:rsidRDefault="00CA739A" w:rsidP="00CA739A">
      <w:r>
        <w:lastRenderedPageBreak/>
        <w:t>Gracias a su estatu</w:t>
      </w:r>
      <w:r w:rsidR="00D96D75">
        <w:t>to consultativo</w:t>
      </w:r>
      <w:r>
        <w:t xml:space="preserve"> del Consejo Económico y Social (ECOSOC) de las Naciones Unidas, la UICC mantiene relaciones formales con numerosas agencias de la ONU, como la Organización Mundial de la Salud (OMS), la Agencia Internacional para la Investigación del Cáncer (IARC, por sus siglas en inglés) y la Agencia Internacional de la Energía Atómica (IAEA, por sus siglas en inglés), entre otras. </w:t>
      </w:r>
    </w:p>
    <w:p w14:paraId="46C6CA01" w14:textId="77777777" w:rsidR="00CA739A" w:rsidRPr="00E331AD" w:rsidRDefault="00CA739A" w:rsidP="00CA739A">
      <w:r>
        <w:t>La UICC cuenta con socios en todos los sectores industriales, y tiene acceso a los expertos mundiales de casi cualquier ámbito del control del cáncer. A lo largo de muchos años, la UICC se ha ganado su reputación de voz independiente y objetiva en favor del control del cáncer, con la disposición y la capacidad de congregar a los agentes comprometidos con un cambio global mediante la implementación y ampliación de programas sostenibles y de calidad que hagan frente a la carga global del cáncer y de otras enfermedades no transmisibles (ENT).</w:t>
      </w:r>
    </w:p>
    <w:p w14:paraId="534072C3" w14:textId="77777777" w:rsidR="00CA739A" w:rsidRPr="00E331AD" w:rsidRDefault="00CA739A" w:rsidP="00CA739A">
      <w:r>
        <w:t xml:space="preserve">También es uno de los miembros fundadores de la </w:t>
      </w:r>
      <w:r w:rsidR="00D96D75">
        <w:t>NCD Alliance</w:t>
      </w:r>
      <w:r>
        <w:t xml:space="preserve">, una red internacional de sociedades civiles que actualmente representa a más de 2000 organizaciones de 170 países. </w:t>
      </w:r>
    </w:p>
    <w:p w14:paraId="6A7F79FB" w14:textId="77777777" w:rsidR="00B327D2" w:rsidRDefault="00CA739A" w:rsidP="00CA739A">
      <w:r>
        <w:t xml:space="preserve">Si desea obtener más información, visite www.uicc.org </w:t>
      </w:r>
      <w:r>
        <w:br/>
        <w:t xml:space="preserve">Siga a </w:t>
      </w:r>
      <w:hyperlink r:id="rId8" w:history="1">
        <w:r>
          <w:rPr>
            <w:rStyle w:val="Hyperlink"/>
          </w:rPr>
          <w:t>@UICC</w:t>
        </w:r>
      </w:hyperlink>
      <w:r>
        <w:t xml:space="preserve"> #</w:t>
      </w:r>
      <w:proofErr w:type="spellStart"/>
      <w:r w:rsidR="00462F69">
        <w:t>CancerResolution</w:t>
      </w:r>
      <w:proofErr w:type="spellEnd"/>
      <w:r>
        <w:t xml:space="preserve"> en Twitter</w:t>
      </w:r>
    </w:p>
    <w:p w14:paraId="3777758A" w14:textId="77777777" w:rsidR="00B327D2" w:rsidRDefault="00B327D2" w:rsidP="00B327D2">
      <w:pPr>
        <w:pStyle w:val="Heading3"/>
      </w:pPr>
      <w:r>
        <w:t>Contacto</w:t>
      </w:r>
    </w:p>
    <w:p w14:paraId="7CE5036C" w14:textId="77777777" w:rsidR="00CA739A" w:rsidRPr="00B327D2" w:rsidRDefault="000025FC" w:rsidP="00CA739A">
      <w:r>
        <w:t xml:space="preserve">Equipo de </w:t>
      </w:r>
      <w:r w:rsidR="00D96D75">
        <w:t xml:space="preserve">Abogacía </w:t>
      </w:r>
      <w:r>
        <w:t>de la UICC</w:t>
      </w:r>
      <w:r>
        <w:br/>
      </w:r>
      <w:hyperlink r:id="rId9" w:history="1">
        <w:r>
          <w:rPr>
            <w:rStyle w:val="Hyperlink"/>
          </w:rPr>
          <w:t>advocacy@uicc.org</w:t>
        </w:r>
      </w:hyperlink>
    </w:p>
    <w:p w14:paraId="78C153B2" w14:textId="77777777" w:rsidR="00B327D2" w:rsidRPr="00B327D2" w:rsidRDefault="00B327D2" w:rsidP="00B327D2">
      <w:pPr>
        <w:pStyle w:val="Heading2"/>
        <w:rPr>
          <w:highlight w:val="yellow"/>
        </w:rPr>
      </w:pPr>
      <w:r>
        <w:t xml:space="preserve">Acerca de </w:t>
      </w:r>
      <w:r>
        <w:rPr>
          <w:highlight w:val="yellow"/>
        </w:rPr>
        <w:t>XXXX</w:t>
      </w:r>
    </w:p>
    <w:p w14:paraId="2BB4D178" w14:textId="77777777" w:rsidR="00B327D2" w:rsidRDefault="00B327D2" w:rsidP="00B327D2">
      <w:r>
        <w:rPr>
          <w:highlight w:val="yellow"/>
        </w:rPr>
        <w:t>&lt;INSERTAR EL TEXTO ESTANDARIZADO SOBRE SU ORGANIZACIÓN&gt;</w:t>
      </w:r>
    </w:p>
    <w:p w14:paraId="52D4C188" w14:textId="77777777" w:rsidR="00675D9D" w:rsidRDefault="00675D9D" w:rsidP="00675D9D">
      <w:pPr>
        <w:pStyle w:val="Heading3"/>
      </w:pPr>
      <w:r>
        <w:t>Contacto</w:t>
      </w:r>
    </w:p>
    <w:p w14:paraId="47116F8C" w14:textId="77777777" w:rsidR="00675D9D" w:rsidRPr="00B327D2" w:rsidRDefault="00675D9D" w:rsidP="00B327D2">
      <w:r>
        <w:rPr>
          <w:highlight w:val="yellow"/>
        </w:rPr>
        <w:t>&lt;INSERTAR INFORMACIÓN DE CONTACTO. ORGANIZACIÓN&gt;</w:t>
      </w:r>
    </w:p>
    <w:sectPr w:rsidR="00675D9D" w:rsidRPr="00B327D2" w:rsidSect="0005438A">
      <w:footerReference w:type="default" r:id="rId10"/>
      <w:headerReference w:type="first" r:id="rId11"/>
      <w:footerReference w:type="first" r:id="rId12"/>
      <w:pgSz w:w="11906" w:h="16838" w:code="9"/>
      <w:pgMar w:top="1361" w:right="1134" w:bottom="1814" w:left="1134" w:header="709" w:footer="121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87E0" w14:textId="77777777" w:rsidR="00B33D9B" w:rsidRDefault="00B33D9B" w:rsidP="003C2A87">
      <w:r>
        <w:separator/>
      </w:r>
    </w:p>
  </w:endnote>
  <w:endnote w:type="continuationSeparator" w:id="0">
    <w:p w14:paraId="602C5768" w14:textId="77777777" w:rsidR="00B33D9B" w:rsidRDefault="00B33D9B" w:rsidP="003C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E157B6" w14:textId="77777777" w:rsidR="00F11A8F" w:rsidRDefault="0032206E" w:rsidP="0005438A">
    <w:pPr>
      <w:pStyle w:val="Footer"/>
      <w:jc w:val="right"/>
    </w:pPr>
    <w:r>
      <w:fldChar w:fldCharType="begin"/>
    </w:r>
    <w:r w:rsidR="00AF62D0">
      <w:instrText xml:space="preserve"> PAGE   \* MERGEFORMAT </w:instrText>
    </w:r>
    <w:r>
      <w:fldChar w:fldCharType="separate"/>
    </w:r>
    <w:r w:rsidR="000A478E">
      <w:rPr>
        <w:noProof/>
      </w:rPr>
      <w:t>2</w:t>
    </w:r>
    <w:r>
      <w:fldChar w:fldCharType="end"/>
    </w:r>
    <w:r w:rsidR="00B33D9B">
      <w:pict w14:anchorId="4E3F5FF3">
        <v:line id="Straight Connector 19" o:spid="_x0000_s2050" style="position:absolute;left:0;text-align:left;z-index:251658752;visibility:visible;mso-position-horizontal:center;mso-position-horizontal-relative:text;mso-position-vertical-relative:page;mso-width-relative:margin" from="0,763.15pt" to="481.9pt,76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" strokecolor="#e8e8e8" strokeweight="1pt">
          <v:stroke joinstyle="miter"/>
          <w10:wrap anchory="page"/>
          <w10:anchorlock/>
        </v:lin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7233AE" w14:textId="77777777" w:rsidR="00F11A8F" w:rsidRDefault="0032206E" w:rsidP="005B4164">
    <w:pPr>
      <w:pStyle w:val="Footer"/>
      <w:jc w:val="right"/>
    </w:pPr>
    <w:r>
      <w:fldChar w:fldCharType="begin"/>
    </w:r>
    <w:r w:rsidR="00AF62D0">
      <w:instrText xml:space="preserve"> PAGE   \* MERGEFORMAT </w:instrText>
    </w:r>
    <w:r>
      <w:fldChar w:fldCharType="separate"/>
    </w:r>
    <w:r w:rsidR="000A478E">
      <w:rPr>
        <w:noProof/>
      </w:rPr>
      <w:t>1</w:t>
    </w:r>
    <w:r>
      <w:fldChar w:fldCharType="end"/>
    </w:r>
    <w:r w:rsidR="00B33D9B">
      <w:pict w14:anchorId="4356EBB9">
        <v:line id="Straight Connector 6" o:spid="_x0000_s2049" style="position:absolute;left:0;text-align:left;z-index:251657728;visibility:visible;mso-position-horizontal:center;mso-position-horizontal-relative:text;mso-position-vertical-relative:page;mso-width-relative:margin" from="0,763.15pt" to="481.9pt,76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" strokecolor="#e8e8e8" strokeweight="1pt">
          <v:stroke joinstyle="miter"/>
          <w10:wrap anchory="page"/>
          <w10:anchorlock/>
        </v:lin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6FEBA" w14:textId="77777777" w:rsidR="00B33D9B" w:rsidRDefault="00B33D9B" w:rsidP="003C2A87">
      <w:r>
        <w:separator/>
      </w:r>
    </w:p>
  </w:footnote>
  <w:footnote w:type="continuationSeparator" w:id="0">
    <w:p w14:paraId="569C5507" w14:textId="77777777" w:rsidR="00B33D9B" w:rsidRDefault="00B33D9B" w:rsidP="003C2A87">
      <w:r>
        <w:continuationSeparator/>
      </w:r>
    </w:p>
  </w:footnote>
  <w:footnote w:id="1">
    <w:p w14:paraId="789DFE8E" w14:textId="77777777" w:rsidR="005D0D3B" w:rsidRPr="009C33CC" w:rsidRDefault="005D0D3B" w:rsidP="005D0D3B">
      <w:pPr>
        <w:spacing w:after="0"/>
        <w:rPr>
          <w:sz w:val="12"/>
          <w:szCs w:val="12"/>
        </w:rPr>
      </w:pPr>
      <w:r>
        <w:rPr>
          <w:rStyle w:val="FootnoteReference"/>
          <w:sz w:val="12"/>
          <w:szCs w:val="12"/>
        </w:rPr>
        <w:footnoteRef/>
      </w:r>
      <w:r>
        <w:rPr>
          <w:sz w:val="12"/>
          <w:szCs w:val="12"/>
        </w:rPr>
        <w:t xml:space="preserve"> ODS 3: Salud y bienestar: garantizar una vida saludable y promover el bienestar para todos a cualquier edad (en particular, la meta 4 del objetivo 3 [3.4], en la que se declara: Para 2030, reducir en un tercio la mortalidad prematura por enfermedades no transmisibles mediante la prevención y el tratamiento y promover la salud mental y el bienestar). </w:t>
      </w:r>
    </w:p>
  </w:footnote>
  <w:footnote w:id="2">
    <w:p w14:paraId="603B926F" w14:textId="77777777" w:rsidR="00F91772" w:rsidRPr="009C33CC" w:rsidRDefault="00F91772">
      <w:pPr>
        <w:pStyle w:val="FootnoteText"/>
      </w:pPr>
      <w:r>
        <w:rPr>
          <w:rStyle w:val="FootnoteReference"/>
          <w:sz w:val="12"/>
          <w:szCs w:val="12"/>
        </w:rPr>
        <w:footnoteRef/>
      </w:r>
      <w:r>
        <w:rPr>
          <w:sz w:val="12"/>
          <w:szCs w:val="12"/>
        </w:rPr>
        <w:t xml:space="preserve"> http://www.who.int/cancer/es/</w:t>
      </w:r>
    </w:p>
  </w:footnote>
  <w:footnote w:id="3">
    <w:p w14:paraId="686D881C" w14:textId="77777777" w:rsidR="005D0D3B" w:rsidRPr="009C33CC" w:rsidRDefault="005D0D3B" w:rsidP="005D0D3B">
      <w:pPr>
        <w:pStyle w:val="FootnoteText"/>
        <w:rPr>
          <w:sz w:val="12"/>
          <w:szCs w:val="12"/>
        </w:rPr>
      </w:pPr>
      <w:r>
        <w:rPr>
          <w:rStyle w:val="FootnoteReference"/>
          <w:sz w:val="12"/>
          <w:szCs w:val="12"/>
        </w:rPr>
        <w:footnoteRef/>
      </w:r>
      <w:r>
        <w:rPr>
          <w:rStyle w:val="FootnoteReference"/>
          <w:sz w:val="12"/>
          <w:szCs w:val="12"/>
        </w:rPr>
        <w:t xml:space="preserve"> </w:t>
      </w:r>
      <w:r>
        <w:rPr>
          <w:sz w:val="12"/>
          <w:szCs w:val="12"/>
        </w:rPr>
        <w:t>http://www.who.int/gho/publications/mdgs-sdgs/MDGs-SDGs2015_chapter6_snapshot_cancer.pdf?ua=1</w:t>
      </w:r>
    </w:p>
  </w:footnote>
  <w:footnote w:id="4">
    <w:p w14:paraId="4D0B8791" w14:textId="77777777" w:rsidR="00D82E3A" w:rsidRDefault="00D82E3A" w:rsidP="00D82E3A">
      <w:pPr>
        <w:pStyle w:val="FootnoteText"/>
      </w:pPr>
      <w:r>
        <w:rPr>
          <w:rStyle w:val="FootnoteReference"/>
          <w:sz w:val="12"/>
          <w:szCs w:val="12"/>
        </w:rPr>
        <w:footnoteRef/>
      </w:r>
      <w:r>
        <w:rPr>
          <w:sz w:val="12"/>
          <w:szCs w:val="12"/>
        </w:rPr>
        <w:t xml:space="preserve"> http://apps.who.int/gb/ebwha/pdf_files/WHA70/A70_32-en.pdf</w:t>
      </w:r>
    </w:p>
  </w:footnote>
  <w:footnote w:id="5">
    <w:p w14:paraId="4E5CA702" w14:textId="77777777" w:rsidR="00BF140E" w:rsidRPr="00BF140E" w:rsidRDefault="00BF140E">
      <w:pPr>
        <w:pStyle w:val="FootnoteText"/>
        <w:rPr>
          <w:sz w:val="12"/>
          <w:szCs w:val="12"/>
        </w:rPr>
      </w:pPr>
      <w:r>
        <w:rPr>
          <w:sz w:val="12"/>
          <w:szCs w:val="12"/>
          <w:vertAlign w:val="superscript"/>
        </w:rPr>
        <w:footnoteRef/>
      </w:r>
      <w:r>
        <w:rPr>
          <w:sz w:val="12"/>
          <w:szCs w:val="12"/>
        </w:rPr>
        <w:t xml:space="preserve"> Convenio Marco para el Control del Tabaco de la OMS</w:t>
      </w:r>
      <w:r w:rsidR="002810DF">
        <w:rPr>
          <w:sz w:val="12"/>
          <w:szCs w:val="12"/>
        </w:rPr>
        <w:t xml:space="preserve"> (CMCT)</w:t>
      </w:r>
      <w:r>
        <w:rPr>
          <w:sz w:val="12"/>
          <w:szCs w:val="12"/>
        </w:rPr>
        <w:t xml:space="preserve"> http://www.who.int/fctc/es/ </w:t>
      </w:r>
    </w:p>
  </w:footnote>
  <w:footnote w:id="6">
    <w:p w14:paraId="537FCFB1" w14:textId="77777777" w:rsidR="00936AAC" w:rsidRPr="009C33CC" w:rsidRDefault="00936AAC" w:rsidP="00C46812">
      <w:pPr>
        <w:pStyle w:val="FootnoteText"/>
        <w:rPr>
          <w:sz w:val="12"/>
          <w:szCs w:val="12"/>
        </w:rPr>
      </w:pPr>
      <w:r>
        <w:rPr>
          <w:rStyle w:val="FootnoteReference"/>
          <w:sz w:val="12"/>
          <w:szCs w:val="12"/>
        </w:rPr>
        <w:footnoteRef/>
      </w:r>
      <w:r>
        <w:rPr>
          <w:sz w:val="12"/>
          <w:szCs w:val="12"/>
        </w:rPr>
        <w:t xml:space="preserve"> http://www.uicc.org/are-we-making-right-investments-cancer-control-global-dialogue</w:t>
      </w:r>
    </w:p>
  </w:footnote>
  <w:footnote w:id="7">
    <w:p w14:paraId="694F9C94" w14:textId="77777777" w:rsidR="006344C4" w:rsidRPr="00601D3F" w:rsidRDefault="00601D3F">
      <w:pPr>
        <w:pStyle w:val="FootnoteText"/>
        <w:rPr>
          <w:sz w:val="16"/>
          <w:szCs w:val="16"/>
        </w:rPr>
      </w:pPr>
      <w:r>
        <w:rPr>
          <w:rStyle w:val="FootnoteReference"/>
          <w:sz w:val="12"/>
          <w:szCs w:val="12"/>
        </w:rPr>
        <w:footnoteRef/>
      </w:r>
      <w:r>
        <w:rPr>
          <w:sz w:val="12"/>
          <w:szCs w:val="12"/>
        </w:rPr>
        <w:t xml:space="preserve"> </w:t>
      </w:r>
      <w:hyperlink r:id="rId1" w:history="1">
        <w:r>
          <w:rPr>
            <w:rStyle w:val="Hyperlink"/>
            <w:sz w:val="12"/>
            <w:szCs w:val="12"/>
          </w:rPr>
          <w:t>http://apps.who.int/iris/bitstream/10665/94384/1/9789241506236_eng.pdf?ua=1</w:t>
        </w:r>
      </w:hyperlink>
      <w:r>
        <w:rPr>
          <w:sz w:val="12"/>
          <w:szCs w:val="12"/>
        </w:rPr>
        <w:t xml:space="preserve"> Convenio Marco para el Control del Tabaco (FCTC</w:t>
      </w:r>
      <w:r w:rsidR="002810DF">
        <w:rPr>
          <w:sz w:val="12"/>
          <w:szCs w:val="12"/>
        </w:rPr>
        <w:t>, por sus siglas en inglés</w:t>
      </w:r>
      <w:r>
        <w:rPr>
          <w:sz w:val="12"/>
          <w:szCs w:val="12"/>
        </w:rPr>
        <w:t>)</w:t>
      </w:r>
      <w:r>
        <w:rPr>
          <w:sz w:val="16"/>
          <w:szCs w:val="16"/>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452929" w14:textId="77777777" w:rsidR="00F11A8F" w:rsidRDefault="006344C4">
    <w:pPr>
      <w:pStyle w:val="Header"/>
    </w:pPr>
    <w:r>
      <w:rPr>
        <w:noProof/>
        <w:lang w:val="en-US"/>
      </w:rPr>
      <w:drawing>
        <wp:anchor distT="0" distB="360045" distL="114300" distR="114300" simplePos="0" relativeHeight="251656704" behindDoc="0" locked="1" layoutInCell="1" allowOverlap="1" wp14:anchorId="7050CF48" wp14:editId="672CF8F0">
          <wp:simplePos x="0" y="0"/>
          <wp:positionH relativeFrom="column">
            <wp:align>left</wp:align>
          </wp:positionH>
          <wp:positionV relativeFrom="page">
            <wp:posOffset>845820</wp:posOffset>
          </wp:positionV>
          <wp:extent cx="1335405" cy="896620"/>
          <wp:effectExtent l="1905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35405" cy="8966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8701662"/>
    <w:lvl w:ilvl="0">
      <w:start w:val="1"/>
      <w:numFmt w:val="decimal"/>
      <w:lvlText w:val="%1."/>
      <w:lvlJc w:val="left"/>
      <w:pPr>
        <w:tabs>
          <w:tab w:val="num" w:pos="1492"/>
        </w:tabs>
        <w:ind w:left="1492" w:hanging="360"/>
      </w:pPr>
    </w:lvl>
  </w:abstractNum>
  <w:abstractNum w:abstractNumId="1">
    <w:nsid w:val="FFFFFF7D"/>
    <w:multiLevelType w:val="singleLevel"/>
    <w:tmpl w:val="A816F2FC"/>
    <w:lvl w:ilvl="0">
      <w:start w:val="1"/>
      <w:numFmt w:val="decimal"/>
      <w:lvlText w:val="%1."/>
      <w:lvlJc w:val="left"/>
      <w:pPr>
        <w:tabs>
          <w:tab w:val="num" w:pos="1209"/>
        </w:tabs>
        <w:ind w:left="1209" w:hanging="360"/>
      </w:pPr>
    </w:lvl>
  </w:abstractNum>
  <w:abstractNum w:abstractNumId="2">
    <w:nsid w:val="FFFFFF7E"/>
    <w:multiLevelType w:val="singleLevel"/>
    <w:tmpl w:val="DEAA9FDE"/>
    <w:lvl w:ilvl="0">
      <w:start w:val="1"/>
      <w:numFmt w:val="decimal"/>
      <w:lvlText w:val="%1."/>
      <w:lvlJc w:val="left"/>
      <w:pPr>
        <w:tabs>
          <w:tab w:val="num" w:pos="926"/>
        </w:tabs>
        <w:ind w:left="926" w:hanging="360"/>
      </w:pPr>
    </w:lvl>
  </w:abstractNum>
  <w:abstractNum w:abstractNumId="3">
    <w:nsid w:val="FFFFFF7F"/>
    <w:multiLevelType w:val="singleLevel"/>
    <w:tmpl w:val="66B467E2"/>
    <w:lvl w:ilvl="0">
      <w:start w:val="1"/>
      <w:numFmt w:val="decimal"/>
      <w:lvlText w:val="%1."/>
      <w:lvlJc w:val="left"/>
      <w:pPr>
        <w:tabs>
          <w:tab w:val="num" w:pos="643"/>
        </w:tabs>
        <w:ind w:left="643" w:hanging="360"/>
      </w:pPr>
    </w:lvl>
  </w:abstractNum>
  <w:abstractNum w:abstractNumId="4">
    <w:nsid w:val="FFFFFF80"/>
    <w:multiLevelType w:val="singleLevel"/>
    <w:tmpl w:val="168A02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40E9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74C8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425B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D40BE22"/>
    <w:lvl w:ilvl="0">
      <w:start w:val="1"/>
      <w:numFmt w:val="decimal"/>
      <w:pStyle w:val="ListNumber"/>
      <w:lvlText w:val="%1."/>
      <w:lvlJc w:val="left"/>
      <w:pPr>
        <w:tabs>
          <w:tab w:val="num" w:pos="360"/>
        </w:tabs>
        <w:ind w:left="360" w:hanging="360"/>
      </w:pPr>
    </w:lvl>
  </w:abstractNum>
  <w:abstractNum w:abstractNumId="9">
    <w:nsid w:val="FFFFFF89"/>
    <w:multiLevelType w:val="singleLevel"/>
    <w:tmpl w:val="636208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897F6B"/>
    <w:multiLevelType w:val="hybridMultilevel"/>
    <w:tmpl w:val="07D256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16154ECD"/>
    <w:multiLevelType w:val="hybridMultilevel"/>
    <w:tmpl w:val="F54619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7D7506"/>
    <w:multiLevelType w:val="hybridMultilevel"/>
    <w:tmpl w:val="0A68A518"/>
    <w:lvl w:ilvl="0" w:tplc="5616E49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7D1EBB"/>
    <w:multiLevelType w:val="hybridMultilevel"/>
    <w:tmpl w:val="542C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B20052"/>
    <w:multiLevelType w:val="hybridMultilevel"/>
    <w:tmpl w:val="FF2E33EC"/>
    <w:lvl w:ilvl="0" w:tplc="19B242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952A1B"/>
    <w:multiLevelType w:val="hybridMultilevel"/>
    <w:tmpl w:val="0D62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90A8A"/>
    <w:multiLevelType w:val="hybridMultilevel"/>
    <w:tmpl w:val="25B857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376E46C6"/>
    <w:multiLevelType w:val="hybridMultilevel"/>
    <w:tmpl w:val="D74A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701246"/>
    <w:multiLevelType w:val="hybridMultilevel"/>
    <w:tmpl w:val="71CE7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A6450B5"/>
    <w:multiLevelType w:val="hybridMultilevel"/>
    <w:tmpl w:val="01DC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BF2B13"/>
    <w:multiLevelType w:val="hybridMultilevel"/>
    <w:tmpl w:val="344CC4D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781355AC"/>
    <w:multiLevelType w:val="hybridMultilevel"/>
    <w:tmpl w:val="BA3C3D7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7"/>
  </w:num>
  <w:num w:numId="16">
    <w:abstractNumId w:val="19"/>
  </w:num>
  <w:num w:numId="17">
    <w:abstractNumId w:val="13"/>
  </w:num>
  <w:num w:numId="18">
    <w:abstractNumId w:val="11"/>
  </w:num>
  <w:num w:numId="19">
    <w:abstractNumId w:val="12"/>
  </w:num>
  <w:num w:numId="20">
    <w:abstractNumId w:val="16"/>
  </w:num>
  <w:num w:numId="21">
    <w:abstractNumId w:val="10"/>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A739A"/>
    <w:rsid w:val="000016CF"/>
    <w:rsid w:val="000025FC"/>
    <w:rsid w:val="00026930"/>
    <w:rsid w:val="00037E24"/>
    <w:rsid w:val="0005438A"/>
    <w:rsid w:val="00082C6B"/>
    <w:rsid w:val="000A04D5"/>
    <w:rsid w:val="000A1597"/>
    <w:rsid w:val="000A478E"/>
    <w:rsid w:val="00113B42"/>
    <w:rsid w:val="001161AB"/>
    <w:rsid w:val="00126E8F"/>
    <w:rsid w:val="00130D23"/>
    <w:rsid w:val="00146187"/>
    <w:rsid w:val="00152619"/>
    <w:rsid w:val="00152A88"/>
    <w:rsid w:val="00153631"/>
    <w:rsid w:val="0016346D"/>
    <w:rsid w:val="0016419D"/>
    <w:rsid w:val="00184277"/>
    <w:rsid w:val="0018443F"/>
    <w:rsid w:val="00196449"/>
    <w:rsid w:val="001A45B6"/>
    <w:rsid w:val="001F4B53"/>
    <w:rsid w:val="00207E34"/>
    <w:rsid w:val="00212773"/>
    <w:rsid w:val="00215A28"/>
    <w:rsid w:val="0024315D"/>
    <w:rsid w:val="00246F64"/>
    <w:rsid w:val="00253E66"/>
    <w:rsid w:val="00254919"/>
    <w:rsid w:val="0026614F"/>
    <w:rsid w:val="002810DF"/>
    <w:rsid w:val="00284F70"/>
    <w:rsid w:val="0029077A"/>
    <w:rsid w:val="00295E8F"/>
    <w:rsid w:val="002A07BA"/>
    <w:rsid w:val="002B59A1"/>
    <w:rsid w:val="002F1643"/>
    <w:rsid w:val="00305B3C"/>
    <w:rsid w:val="00315B4D"/>
    <w:rsid w:val="0032206E"/>
    <w:rsid w:val="003464CE"/>
    <w:rsid w:val="00354D1D"/>
    <w:rsid w:val="00362CBB"/>
    <w:rsid w:val="00371FF9"/>
    <w:rsid w:val="00376082"/>
    <w:rsid w:val="003762C4"/>
    <w:rsid w:val="0038387E"/>
    <w:rsid w:val="0038667C"/>
    <w:rsid w:val="00394771"/>
    <w:rsid w:val="003A06B8"/>
    <w:rsid w:val="003A4CF8"/>
    <w:rsid w:val="003B0394"/>
    <w:rsid w:val="003B1D90"/>
    <w:rsid w:val="003B7B14"/>
    <w:rsid w:val="003C2A87"/>
    <w:rsid w:val="003C44C5"/>
    <w:rsid w:val="003E6540"/>
    <w:rsid w:val="003E7858"/>
    <w:rsid w:val="0040423E"/>
    <w:rsid w:val="004067AB"/>
    <w:rsid w:val="004302D9"/>
    <w:rsid w:val="00432BB0"/>
    <w:rsid w:val="00450C39"/>
    <w:rsid w:val="004617C2"/>
    <w:rsid w:val="00462F69"/>
    <w:rsid w:val="004960C4"/>
    <w:rsid w:val="004A03F0"/>
    <w:rsid w:val="004D20D7"/>
    <w:rsid w:val="004F6BB5"/>
    <w:rsid w:val="00514472"/>
    <w:rsid w:val="00521C43"/>
    <w:rsid w:val="0052339C"/>
    <w:rsid w:val="00534F6C"/>
    <w:rsid w:val="005507AA"/>
    <w:rsid w:val="005B4164"/>
    <w:rsid w:val="005C4615"/>
    <w:rsid w:val="005D0D3B"/>
    <w:rsid w:val="005D5CF1"/>
    <w:rsid w:val="005E2DB1"/>
    <w:rsid w:val="005F6753"/>
    <w:rsid w:val="005F7502"/>
    <w:rsid w:val="00601D3F"/>
    <w:rsid w:val="006168C4"/>
    <w:rsid w:val="00623B8A"/>
    <w:rsid w:val="00632C3B"/>
    <w:rsid w:val="00634267"/>
    <w:rsid w:val="006344C4"/>
    <w:rsid w:val="00675D9D"/>
    <w:rsid w:val="006B03D8"/>
    <w:rsid w:val="006B5349"/>
    <w:rsid w:val="006D46D9"/>
    <w:rsid w:val="00764667"/>
    <w:rsid w:val="00770F7F"/>
    <w:rsid w:val="007A36E2"/>
    <w:rsid w:val="007D53E2"/>
    <w:rsid w:val="007D54A1"/>
    <w:rsid w:val="007E5B03"/>
    <w:rsid w:val="007F3C5A"/>
    <w:rsid w:val="00816E33"/>
    <w:rsid w:val="00826202"/>
    <w:rsid w:val="0085494B"/>
    <w:rsid w:val="008C251C"/>
    <w:rsid w:val="00916798"/>
    <w:rsid w:val="00931EBE"/>
    <w:rsid w:val="00935A09"/>
    <w:rsid w:val="00936AAC"/>
    <w:rsid w:val="00982945"/>
    <w:rsid w:val="009971BA"/>
    <w:rsid w:val="009B2A95"/>
    <w:rsid w:val="009C33CC"/>
    <w:rsid w:val="009E32C1"/>
    <w:rsid w:val="00A153BC"/>
    <w:rsid w:val="00A21E23"/>
    <w:rsid w:val="00A3596B"/>
    <w:rsid w:val="00A50E9E"/>
    <w:rsid w:val="00AA5443"/>
    <w:rsid w:val="00AB175E"/>
    <w:rsid w:val="00AB4DB3"/>
    <w:rsid w:val="00AE23EB"/>
    <w:rsid w:val="00AE7267"/>
    <w:rsid w:val="00AF17CB"/>
    <w:rsid w:val="00AF62D0"/>
    <w:rsid w:val="00B00F90"/>
    <w:rsid w:val="00B078BD"/>
    <w:rsid w:val="00B13818"/>
    <w:rsid w:val="00B23389"/>
    <w:rsid w:val="00B26C68"/>
    <w:rsid w:val="00B327D2"/>
    <w:rsid w:val="00B33D9B"/>
    <w:rsid w:val="00B5150A"/>
    <w:rsid w:val="00B80B62"/>
    <w:rsid w:val="00B83C0A"/>
    <w:rsid w:val="00B91E20"/>
    <w:rsid w:val="00BC0E09"/>
    <w:rsid w:val="00BF06FA"/>
    <w:rsid w:val="00BF140E"/>
    <w:rsid w:val="00C03C10"/>
    <w:rsid w:val="00C40F32"/>
    <w:rsid w:val="00C46812"/>
    <w:rsid w:val="00C57580"/>
    <w:rsid w:val="00C72855"/>
    <w:rsid w:val="00C73530"/>
    <w:rsid w:val="00CA739A"/>
    <w:rsid w:val="00CC0F4B"/>
    <w:rsid w:val="00CC2DB2"/>
    <w:rsid w:val="00CD6E82"/>
    <w:rsid w:val="00CF7C6E"/>
    <w:rsid w:val="00D15467"/>
    <w:rsid w:val="00D16B75"/>
    <w:rsid w:val="00D817D9"/>
    <w:rsid w:val="00D82E3A"/>
    <w:rsid w:val="00D9059F"/>
    <w:rsid w:val="00D96D75"/>
    <w:rsid w:val="00DA045A"/>
    <w:rsid w:val="00DE21B9"/>
    <w:rsid w:val="00DE3153"/>
    <w:rsid w:val="00E02FBF"/>
    <w:rsid w:val="00E67D8A"/>
    <w:rsid w:val="00EA45DA"/>
    <w:rsid w:val="00EB2AA6"/>
    <w:rsid w:val="00EE5DFE"/>
    <w:rsid w:val="00F01C86"/>
    <w:rsid w:val="00F03A4B"/>
    <w:rsid w:val="00F11A8F"/>
    <w:rsid w:val="00F37DDB"/>
    <w:rsid w:val="00F80792"/>
    <w:rsid w:val="00F81474"/>
    <w:rsid w:val="00F81FFA"/>
    <w:rsid w:val="00F91772"/>
    <w:rsid w:val="00F96526"/>
    <w:rsid w:val="00FA5FE7"/>
    <w:rsid w:val="00FB44EE"/>
    <w:rsid w:val="00FD27F7"/>
    <w:rsid w:val="00FF006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C7B6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s-ES"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739A"/>
    <w:pPr>
      <w:spacing w:after="120" w:line="252" w:lineRule="auto"/>
    </w:pPr>
    <w:rPr>
      <w:lang w:eastAsia="en-US"/>
    </w:rPr>
  </w:style>
  <w:style w:type="paragraph" w:styleId="Heading1">
    <w:name w:val="heading 1"/>
    <w:basedOn w:val="Normal"/>
    <w:next w:val="Normal"/>
    <w:link w:val="Heading1Char"/>
    <w:uiPriority w:val="9"/>
    <w:qFormat/>
    <w:rsid w:val="004960C4"/>
    <w:pPr>
      <w:keepNext/>
      <w:keepLines/>
      <w:spacing w:before="320"/>
      <w:outlineLvl w:val="0"/>
    </w:pPr>
    <w:rPr>
      <w:rFonts w:eastAsia="Times New Roman"/>
      <w:color w:val="F58220"/>
      <w:sz w:val="30"/>
      <w:szCs w:val="32"/>
    </w:rPr>
  </w:style>
  <w:style w:type="paragraph" w:styleId="Heading2">
    <w:name w:val="heading 2"/>
    <w:basedOn w:val="Normal"/>
    <w:next w:val="Normal"/>
    <w:link w:val="Heading2Char"/>
    <w:uiPriority w:val="9"/>
    <w:qFormat/>
    <w:rsid w:val="004960C4"/>
    <w:pPr>
      <w:keepNext/>
      <w:keepLines/>
      <w:spacing w:before="240"/>
      <w:outlineLvl w:val="1"/>
    </w:pPr>
    <w:rPr>
      <w:rFonts w:eastAsia="Times New Roman"/>
      <w:color w:val="004A7C"/>
      <w:sz w:val="24"/>
      <w:szCs w:val="26"/>
    </w:rPr>
  </w:style>
  <w:style w:type="paragraph" w:styleId="Heading3">
    <w:name w:val="heading 3"/>
    <w:basedOn w:val="Normal"/>
    <w:next w:val="Normal"/>
    <w:link w:val="Heading3Char"/>
    <w:uiPriority w:val="9"/>
    <w:qFormat/>
    <w:rsid w:val="007D54A1"/>
    <w:pPr>
      <w:keepNext/>
      <w:keepLines/>
      <w:spacing w:before="240"/>
      <w:outlineLvl w:val="2"/>
    </w:pPr>
    <w:rPr>
      <w:rFonts w:eastAsia="Times New Roman"/>
      <w:b/>
      <w:color w:val="F58220"/>
      <w:szCs w:val="24"/>
    </w:rPr>
  </w:style>
  <w:style w:type="paragraph" w:styleId="Heading4">
    <w:name w:val="heading 4"/>
    <w:basedOn w:val="Normal"/>
    <w:next w:val="Normal"/>
    <w:link w:val="Heading4Char"/>
    <w:uiPriority w:val="9"/>
    <w:qFormat/>
    <w:rsid w:val="007D54A1"/>
    <w:pPr>
      <w:keepNext/>
      <w:keepLines/>
      <w:spacing w:before="240"/>
      <w:outlineLvl w:val="3"/>
    </w:pPr>
    <w:rPr>
      <w:rFonts w:eastAsia="Times New Roman"/>
      <w:b/>
      <w:iCs/>
      <w:color w:val="1E1E1E"/>
    </w:rPr>
  </w:style>
  <w:style w:type="paragraph" w:styleId="Heading5">
    <w:name w:val="heading 5"/>
    <w:basedOn w:val="Normal"/>
    <w:next w:val="Normal"/>
    <w:link w:val="Heading5Char"/>
    <w:uiPriority w:val="9"/>
    <w:qFormat/>
    <w:rsid w:val="004960C4"/>
    <w:pPr>
      <w:keepNext/>
      <w:keepLines/>
      <w:spacing w:before="240"/>
      <w:outlineLvl w:val="4"/>
    </w:pPr>
    <w:rPr>
      <w:rFonts w:eastAsia="Times New Roman"/>
      <w:i/>
      <w:color w:val="1E1E1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5B6"/>
  </w:style>
  <w:style w:type="paragraph" w:styleId="Footer">
    <w:name w:val="footer"/>
    <w:basedOn w:val="Normal"/>
    <w:link w:val="FooterChar"/>
    <w:uiPriority w:val="99"/>
    <w:unhideWhenUsed/>
    <w:rsid w:val="005B4164"/>
    <w:pPr>
      <w:tabs>
        <w:tab w:val="center" w:pos="4680"/>
        <w:tab w:val="right" w:pos="9360"/>
      </w:tabs>
      <w:spacing w:after="0" w:line="240" w:lineRule="auto"/>
    </w:pPr>
    <w:rPr>
      <w:color w:val="004A7C"/>
      <w:sz w:val="18"/>
    </w:rPr>
  </w:style>
  <w:style w:type="character" w:customStyle="1" w:styleId="FooterChar">
    <w:name w:val="Footer Char"/>
    <w:link w:val="Footer"/>
    <w:uiPriority w:val="99"/>
    <w:rsid w:val="005B4164"/>
    <w:rPr>
      <w:color w:val="004A7C"/>
      <w:sz w:val="18"/>
      <w:szCs w:val="20"/>
    </w:rPr>
  </w:style>
  <w:style w:type="paragraph" w:styleId="Date">
    <w:name w:val="Date"/>
    <w:basedOn w:val="Normal"/>
    <w:next w:val="Normal"/>
    <w:link w:val="DateChar"/>
    <w:uiPriority w:val="99"/>
    <w:unhideWhenUsed/>
    <w:rsid w:val="003C2A87"/>
    <w:pPr>
      <w:spacing w:after="300"/>
    </w:pPr>
  </w:style>
  <w:style w:type="character" w:customStyle="1" w:styleId="DateChar">
    <w:name w:val="Date Char"/>
    <w:link w:val="Date"/>
    <w:uiPriority w:val="99"/>
    <w:rsid w:val="003C2A87"/>
    <w:rPr>
      <w:sz w:val="20"/>
      <w:szCs w:val="20"/>
    </w:rPr>
  </w:style>
  <w:style w:type="paragraph" w:customStyle="1" w:styleId="NoSpacing1">
    <w:name w:val="No Spacing1"/>
    <w:link w:val="NoSpacingChar"/>
    <w:uiPriority w:val="1"/>
    <w:qFormat/>
    <w:rsid w:val="004960C4"/>
    <w:rPr>
      <w:lang w:eastAsia="en-US"/>
    </w:rPr>
  </w:style>
  <w:style w:type="character" w:customStyle="1" w:styleId="PlaceholderText1">
    <w:name w:val="Placeholder Text1"/>
    <w:uiPriority w:val="99"/>
    <w:semiHidden/>
    <w:rsid w:val="003C2A87"/>
    <w:rPr>
      <w:color w:val="808080"/>
    </w:rPr>
  </w:style>
  <w:style w:type="paragraph" w:styleId="Title">
    <w:name w:val="Title"/>
    <w:basedOn w:val="Normal"/>
    <w:next w:val="Normal"/>
    <w:link w:val="TitleChar"/>
    <w:uiPriority w:val="10"/>
    <w:qFormat/>
    <w:rsid w:val="00FF0069"/>
    <w:pPr>
      <w:spacing w:before="480" w:after="240" w:line="240" w:lineRule="auto"/>
      <w:contextualSpacing/>
    </w:pPr>
    <w:rPr>
      <w:rFonts w:eastAsia="Times New Roman"/>
      <w:b/>
      <w:color w:val="004A7C"/>
      <w:spacing w:val="-10"/>
      <w:kern w:val="28"/>
      <w:sz w:val="40"/>
      <w:szCs w:val="56"/>
    </w:rPr>
  </w:style>
  <w:style w:type="character" w:customStyle="1" w:styleId="TitleChar">
    <w:name w:val="Title Char"/>
    <w:link w:val="Title"/>
    <w:uiPriority w:val="10"/>
    <w:rsid w:val="00FF0069"/>
    <w:rPr>
      <w:rFonts w:eastAsia="Times New Roman"/>
      <w:b/>
      <w:color w:val="004A7C"/>
      <w:spacing w:val="-10"/>
      <w:kern w:val="28"/>
      <w:sz w:val="40"/>
      <w:szCs w:val="56"/>
      <w:lang w:eastAsia="en-US"/>
    </w:rPr>
  </w:style>
  <w:style w:type="character" w:customStyle="1" w:styleId="Heading1Char">
    <w:name w:val="Heading 1 Char"/>
    <w:link w:val="Heading1"/>
    <w:uiPriority w:val="9"/>
    <w:rsid w:val="004960C4"/>
    <w:rPr>
      <w:rFonts w:ascii="Arial" w:eastAsia="Times New Roman" w:hAnsi="Arial" w:cs="Times New Roman"/>
      <w:color w:val="F58220"/>
      <w:sz w:val="30"/>
      <w:szCs w:val="32"/>
      <w:lang w:val="es-ES"/>
    </w:rPr>
  </w:style>
  <w:style w:type="character" w:customStyle="1" w:styleId="Heading2Char">
    <w:name w:val="Heading 2 Char"/>
    <w:link w:val="Heading2"/>
    <w:uiPriority w:val="9"/>
    <w:rsid w:val="004960C4"/>
    <w:rPr>
      <w:rFonts w:ascii="Arial" w:eastAsia="Times New Roman" w:hAnsi="Arial" w:cs="Times New Roman"/>
      <w:color w:val="004A7C"/>
      <w:sz w:val="24"/>
      <w:szCs w:val="26"/>
      <w:lang w:val="es-ES"/>
    </w:rPr>
  </w:style>
  <w:style w:type="character" w:customStyle="1" w:styleId="Heading3Char">
    <w:name w:val="Heading 3 Char"/>
    <w:link w:val="Heading3"/>
    <w:uiPriority w:val="9"/>
    <w:rsid w:val="007D54A1"/>
    <w:rPr>
      <w:rFonts w:ascii="Arial" w:eastAsia="Times New Roman" w:hAnsi="Arial" w:cs="Times New Roman"/>
      <w:b/>
      <w:color w:val="F58220"/>
      <w:sz w:val="20"/>
      <w:szCs w:val="24"/>
    </w:rPr>
  </w:style>
  <w:style w:type="character" w:customStyle="1" w:styleId="Heading4Char">
    <w:name w:val="Heading 4 Char"/>
    <w:link w:val="Heading4"/>
    <w:uiPriority w:val="9"/>
    <w:rsid w:val="007D54A1"/>
    <w:rPr>
      <w:rFonts w:ascii="Arial" w:eastAsia="Times New Roman" w:hAnsi="Arial" w:cs="Times New Roman"/>
      <w:b/>
      <w:iCs/>
      <w:color w:val="1E1E1E"/>
      <w:sz w:val="20"/>
      <w:szCs w:val="20"/>
    </w:rPr>
  </w:style>
  <w:style w:type="paragraph" w:styleId="ListBullet">
    <w:name w:val="List Bullet"/>
    <w:basedOn w:val="Normal"/>
    <w:uiPriority w:val="99"/>
    <w:unhideWhenUsed/>
    <w:qFormat/>
    <w:rsid w:val="004960C4"/>
    <w:pPr>
      <w:numPr>
        <w:numId w:val="1"/>
      </w:numPr>
      <w:tabs>
        <w:tab w:val="clear" w:pos="360"/>
        <w:tab w:val="left" w:pos="454"/>
      </w:tabs>
      <w:spacing w:after="60"/>
      <w:ind w:left="454" w:hanging="284"/>
    </w:pPr>
  </w:style>
  <w:style w:type="paragraph" w:styleId="ListBullet2">
    <w:name w:val="List Bullet 2"/>
    <w:basedOn w:val="Normal"/>
    <w:uiPriority w:val="99"/>
    <w:unhideWhenUsed/>
    <w:qFormat/>
    <w:rsid w:val="004960C4"/>
    <w:pPr>
      <w:numPr>
        <w:numId w:val="2"/>
      </w:numPr>
      <w:spacing w:after="60"/>
      <w:ind w:left="964" w:hanging="284"/>
    </w:pPr>
  </w:style>
  <w:style w:type="paragraph" w:styleId="ListNumber">
    <w:name w:val="List Number"/>
    <w:basedOn w:val="Normal"/>
    <w:uiPriority w:val="99"/>
    <w:unhideWhenUsed/>
    <w:qFormat/>
    <w:rsid w:val="004960C4"/>
    <w:pPr>
      <w:numPr>
        <w:numId w:val="6"/>
      </w:numPr>
      <w:tabs>
        <w:tab w:val="clear" w:pos="360"/>
        <w:tab w:val="left" w:pos="454"/>
      </w:tabs>
      <w:spacing w:after="60"/>
      <w:ind w:left="454" w:hanging="454"/>
    </w:pPr>
  </w:style>
  <w:style w:type="paragraph" w:customStyle="1" w:styleId="ColorfulList-Accent11">
    <w:name w:val="Colorful List - Accent 11"/>
    <w:basedOn w:val="Normal"/>
    <w:uiPriority w:val="34"/>
    <w:qFormat/>
    <w:rsid w:val="004960C4"/>
    <w:pPr>
      <w:ind w:left="454"/>
      <w:contextualSpacing/>
    </w:pPr>
  </w:style>
  <w:style w:type="character" w:customStyle="1" w:styleId="Heading5Char">
    <w:name w:val="Heading 5 Char"/>
    <w:link w:val="Heading5"/>
    <w:uiPriority w:val="9"/>
    <w:rsid w:val="004960C4"/>
    <w:rPr>
      <w:rFonts w:ascii="Arial" w:eastAsia="Times New Roman" w:hAnsi="Arial" w:cs="Times New Roman"/>
      <w:i/>
      <w:color w:val="1E1E1E"/>
      <w:sz w:val="20"/>
      <w:szCs w:val="20"/>
      <w:lang w:val="es-ES"/>
    </w:rPr>
  </w:style>
  <w:style w:type="paragraph" w:customStyle="1" w:styleId="Name">
    <w:name w:val="Name"/>
    <w:basedOn w:val="NoSpacing1"/>
    <w:link w:val="NameChar"/>
    <w:qFormat/>
    <w:rsid w:val="004960C4"/>
    <w:pPr>
      <w:spacing w:before="240"/>
    </w:pPr>
  </w:style>
  <w:style w:type="character" w:customStyle="1" w:styleId="NoSpacingChar">
    <w:name w:val="No Spacing Char"/>
    <w:link w:val="NoSpacing1"/>
    <w:uiPriority w:val="1"/>
    <w:rsid w:val="004960C4"/>
    <w:rPr>
      <w:lang w:val="es-ES" w:eastAsia="en-US" w:bidi="ar-SA"/>
    </w:rPr>
  </w:style>
  <w:style w:type="character" w:customStyle="1" w:styleId="NameChar">
    <w:name w:val="Name Char"/>
    <w:link w:val="Name"/>
    <w:rsid w:val="004960C4"/>
    <w:rPr>
      <w:sz w:val="20"/>
      <w:szCs w:val="20"/>
      <w:lang w:val="es-ES" w:eastAsia="en-US" w:bidi="ar-SA"/>
    </w:rPr>
  </w:style>
  <w:style w:type="character" w:styleId="Strong">
    <w:name w:val="Strong"/>
    <w:uiPriority w:val="22"/>
    <w:qFormat/>
    <w:rsid w:val="004960C4"/>
    <w:rPr>
      <w:b/>
      <w:bCs/>
      <w:lang w:val="es-ES"/>
    </w:rPr>
  </w:style>
  <w:style w:type="paragraph" w:styleId="FootnoteText">
    <w:name w:val="footnote text"/>
    <w:basedOn w:val="Normal"/>
    <w:link w:val="FootnoteTextChar"/>
    <w:uiPriority w:val="99"/>
    <w:unhideWhenUsed/>
    <w:rsid w:val="00CA739A"/>
    <w:pPr>
      <w:spacing w:after="0" w:line="240" w:lineRule="auto"/>
    </w:pPr>
    <w:rPr>
      <w:sz w:val="24"/>
      <w:szCs w:val="24"/>
    </w:rPr>
  </w:style>
  <w:style w:type="character" w:customStyle="1" w:styleId="FootnoteTextChar">
    <w:name w:val="Footnote Text Char"/>
    <w:link w:val="FootnoteText"/>
    <w:uiPriority w:val="99"/>
    <w:rsid w:val="00CA739A"/>
    <w:rPr>
      <w:sz w:val="24"/>
      <w:szCs w:val="24"/>
      <w:lang w:val="es-ES"/>
    </w:rPr>
  </w:style>
  <w:style w:type="character" w:styleId="FootnoteReference">
    <w:name w:val="footnote reference"/>
    <w:uiPriority w:val="99"/>
    <w:unhideWhenUsed/>
    <w:rsid w:val="00CA739A"/>
    <w:rPr>
      <w:vertAlign w:val="superscript"/>
    </w:rPr>
  </w:style>
  <w:style w:type="character" w:styleId="Hyperlink">
    <w:name w:val="Hyperlink"/>
    <w:uiPriority w:val="99"/>
    <w:unhideWhenUsed/>
    <w:rsid w:val="00CA739A"/>
    <w:rPr>
      <w:color w:val="1E1E1E"/>
      <w:u w:val="single"/>
    </w:rPr>
  </w:style>
  <w:style w:type="character" w:styleId="CommentReference">
    <w:name w:val="annotation reference"/>
    <w:uiPriority w:val="99"/>
    <w:semiHidden/>
    <w:unhideWhenUsed/>
    <w:rsid w:val="00CA739A"/>
    <w:rPr>
      <w:sz w:val="16"/>
      <w:szCs w:val="16"/>
    </w:rPr>
  </w:style>
  <w:style w:type="paragraph" w:styleId="CommentText">
    <w:name w:val="annotation text"/>
    <w:basedOn w:val="Normal"/>
    <w:link w:val="CommentTextChar"/>
    <w:uiPriority w:val="99"/>
    <w:unhideWhenUsed/>
    <w:rsid w:val="00CA739A"/>
    <w:pPr>
      <w:spacing w:line="240" w:lineRule="auto"/>
    </w:pPr>
  </w:style>
  <w:style w:type="character" w:customStyle="1" w:styleId="CommentTextChar">
    <w:name w:val="Comment Text Char"/>
    <w:link w:val="CommentText"/>
    <w:uiPriority w:val="99"/>
    <w:rsid w:val="00CA739A"/>
    <w:rPr>
      <w:sz w:val="20"/>
      <w:szCs w:val="20"/>
      <w:lang w:val="es-ES"/>
    </w:rPr>
  </w:style>
  <w:style w:type="paragraph" w:styleId="BalloonText">
    <w:name w:val="Balloon Text"/>
    <w:basedOn w:val="Normal"/>
    <w:link w:val="BalloonTextChar"/>
    <w:uiPriority w:val="99"/>
    <w:semiHidden/>
    <w:unhideWhenUsed/>
    <w:rsid w:val="00CA739A"/>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CA739A"/>
    <w:rPr>
      <w:rFonts w:ascii="Times New Roman" w:hAnsi="Times New Roman" w:cs="Times New Roman"/>
      <w:sz w:val="18"/>
      <w:szCs w:val="18"/>
      <w:lang w:val="es-ES"/>
    </w:rPr>
  </w:style>
  <w:style w:type="paragraph" w:styleId="CommentSubject">
    <w:name w:val="annotation subject"/>
    <w:basedOn w:val="CommentText"/>
    <w:next w:val="CommentText"/>
    <w:link w:val="CommentSubjectChar"/>
    <w:uiPriority w:val="99"/>
    <w:semiHidden/>
    <w:unhideWhenUsed/>
    <w:rsid w:val="00F11A8F"/>
    <w:rPr>
      <w:b/>
      <w:bCs/>
    </w:rPr>
  </w:style>
  <w:style w:type="character" w:customStyle="1" w:styleId="CommentSubjectChar">
    <w:name w:val="Comment Subject Char"/>
    <w:link w:val="CommentSubject"/>
    <w:uiPriority w:val="99"/>
    <w:semiHidden/>
    <w:rsid w:val="00F11A8F"/>
    <w:rPr>
      <w:b/>
      <w:bCs/>
      <w:sz w:val="20"/>
      <w:szCs w:val="20"/>
      <w:lang w:val="es-ES"/>
    </w:rPr>
  </w:style>
  <w:style w:type="paragraph" w:styleId="DocumentMap">
    <w:name w:val="Document Map"/>
    <w:basedOn w:val="Normal"/>
    <w:link w:val="DocumentMapChar"/>
    <w:uiPriority w:val="99"/>
    <w:semiHidden/>
    <w:unhideWhenUsed/>
    <w:rsid w:val="00153631"/>
    <w:rPr>
      <w:rFonts w:ascii="Times New Roman" w:hAnsi="Times New Roman"/>
      <w:sz w:val="24"/>
      <w:szCs w:val="24"/>
    </w:rPr>
  </w:style>
  <w:style w:type="character" w:customStyle="1" w:styleId="DocumentMapChar">
    <w:name w:val="Document Map Char"/>
    <w:link w:val="DocumentMap"/>
    <w:uiPriority w:val="99"/>
    <w:semiHidden/>
    <w:rsid w:val="00153631"/>
    <w:rPr>
      <w:rFonts w:ascii="Times New Roman" w:hAnsi="Times New Roman"/>
      <w:sz w:val="24"/>
      <w:szCs w:val="24"/>
      <w:lang w:val="es-ES"/>
    </w:rPr>
  </w:style>
  <w:style w:type="character" w:styleId="FollowedHyperlink">
    <w:name w:val="FollowedHyperlink"/>
    <w:basedOn w:val="DefaultParagraphFont"/>
    <w:uiPriority w:val="99"/>
    <w:semiHidden/>
    <w:unhideWhenUsed/>
    <w:rsid w:val="003A0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7213">
      <w:bodyDiv w:val="1"/>
      <w:marLeft w:val="0"/>
      <w:marRight w:val="0"/>
      <w:marTop w:val="0"/>
      <w:marBottom w:val="0"/>
      <w:divBdr>
        <w:top w:val="none" w:sz="0" w:space="0" w:color="auto"/>
        <w:left w:val="none" w:sz="0" w:space="0" w:color="auto"/>
        <w:bottom w:val="none" w:sz="0" w:space="0" w:color="auto"/>
        <w:right w:val="none" w:sz="0" w:space="0" w:color="auto"/>
      </w:divBdr>
    </w:div>
    <w:div w:id="715933652">
      <w:bodyDiv w:val="1"/>
      <w:marLeft w:val="0"/>
      <w:marRight w:val="0"/>
      <w:marTop w:val="0"/>
      <w:marBottom w:val="0"/>
      <w:divBdr>
        <w:top w:val="none" w:sz="0" w:space="0" w:color="auto"/>
        <w:left w:val="none" w:sz="0" w:space="0" w:color="auto"/>
        <w:bottom w:val="none" w:sz="0" w:space="0" w:color="auto"/>
        <w:right w:val="none" w:sz="0" w:space="0" w:color="auto"/>
      </w:divBdr>
    </w:div>
    <w:div w:id="723408684">
      <w:bodyDiv w:val="1"/>
      <w:marLeft w:val="0"/>
      <w:marRight w:val="0"/>
      <w:marTop w:val="0"/>
      <w:marBottom w:val="0"/>
      <w:divBdr>
        <w:top w:val="none" w:sz="0" w:space="0" w:color="auto"/>
        <w:left w:val="none" w:sz="0" w:space="0" w:color="auto"/>
        <w:bottom w:val="none" w:sz="0" w:space="0" w:color="auto"/>
        <w:right w:val="none" w:sz="0" w:space="0" w:color="auto"/>
      </w:divBdr>
    </w:div>
    <w:div w:id="878051443">
      <w:bodyDiv w:val="1"/>
      <w:marLeft w:val="0"/>
      <w:marRight w:val="0"/>
      <w:marTop w:val="0"/>
      <w:marBottom w:val="0"/>
      <w:divBdr>
        <w:top w:val="none" w:sz="0" w:space="0" w:color="auto"/>
        <w:left w:val="none" w:sz="0" w:space="0" w:color="auto"/>
        <w:bottom w:val="none" w:sz="0" w:space="0" w:color="auto"/>
        <w:right w:val="none" w:sz="0" w:space="0" w:color="auto"/>
      </w:divBdr>
    </w:div>
    <w:div w:id="892547208">
      <w:bodyDiv w:val="1"/>
      <w:marLeft w:val="0"/>
      <w:marRight w:val="0"/>
      <w:marTop w:val="0"/>
      <w:marBottom w:val="0"/>
      <w:divBdr>
        <w:top w:val="none" w:sz="0" w:space="0" w:color="auto"/>
        <w:left w:val="none" w:sz="0" w:space="0" w:color="auto"/>
        <w:bottom w:val="none" w:sz="0" w:space="0" w:color="auto"/>
        <w:right w:val="none" w:sz="0" w:space="0" w:color="auto"/>
      </w:divBdr>
    </w:div>
    <w:div w:id="1483959909">
      <w:bodyDiv w:val="1"/>
      <w:marLeft w:val="0"/>
      <w:marRight w:val="0"/>
      <w:marTop w:val="0"/>
      <w:marBottom w:val="0"/>
      <w:divBdr>
        <w:top w:val="none" w:sz="0" w:space="0" w:color="auto"/>
        <w:left w:val="none" w:sz="0" w:space="0" w:color="auto"/>
        <w:bottom w:val="none" w:sz="0" w:space="0" w:color="auto"/>
        <w:right w:val="none" w:sz="0" w:space="0" w:color="auto"/>
      </w:divBdr>
    </w:div>
    <w:div w:id="1511984678">
      <w:bodyDiv w:val="1"/>
      <w:marLeft w:val="0"/>
      <w:marRight w:val="0"/>
      <w:marTop w:val="0"/>
      <w:marBottom w:val="0"/>
      <w:divBdr>
        <w:top w:val="none" w:sz="0" w:space="0" w:color="auto"/>
        <w:left w:val="none" w:sz="0" w:space="0" w:color="auto"/>
        <w:bottom w:val="none" w:sz="0" w:space="0" w:color="auto"/>
        <w:right w:val="none" w:sz="0" w:space="0" w:color="auto"/>
      </w:divBdr>
    </w:div>
    <w:div w:id="1968274866">
      <w:bodyDiv w:val="1"/>
      <w:marLeft w:val="0"/>
      <w:marRight w:val="0"/>
      <w:marTop w:val="0"/>
      <w:marBottom w:val="0"/>
      <w:divBdr>
        <w:top w:val="none" w:sz="0" w:space="0" w:color="auto"/>
        <w:left w:val="none" w:sz="0" w:space="0" w:color="auto"/>
        <w:bottom w:val="none" w:sz="0" w:space="0" w:color="auto"/>
        <w:right w:val="none" w:sz="0" w:space="0" w:color="auto"/>
      </w:divBdr>
    </w:div>
    <w:div w:id="20883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witter.com/uicc" TargetMode="External"/><Relationship Id="rId9" Type="http://schemas.openxmlformats.org/officeDocument/2006/relationships/hyperlink" Target="mailto:advocacy@uicc.org"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pps.who.int/iris/bitstream/10665/94384/1/9789241506236_eng.pdf?u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AC5A-5734-CE4E-8FC4-4D7D8337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1268</Words>
  <Characters>7234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Links>
    <vt:vector size="6" baseType="variant">
      <vt:variant>
        <vt:i4>1245251</vt:i4>
      </vt:variant>
      <vt:variant>
        <vt:i4>0</vt:i4>
      </vt:variant>
      <vt:variant>
        <vt:i4>0</vt:i4>
      </vt:variant>
      <vt:variant>
        <vt:i4>5</vt:i4>
      </vt:variant>
      <vt:variant>
        <vt:lpwstr>https://twitter.com/uicc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Andrew Revkin</dc:creator>
  <cp:lastModifiedBy>Nathalie Hasler</cp:lastModifiedBy>
  <cp:revision>6</cp:revision>
  <cp:lastPrinted>2017-05-01T08:00:00Z</cp:lastPrinted>
  <dcterms:created xsi:type="dcterms:W3CDTF">2017-05-22T15:25:00Z</dcterms:created>
  <dcterms:modified xsi:type="dcterms:W3CDTF">2017-05-26T08:19:00Z</dcterms:modified>
</cp:coreProperties>
</file>